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7CC" w:rsidRPr="00E909C0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2867CC" w:rsidRPr="00E909C0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:rsidR="002867CC" w:rsidRPr="00E909C0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E909C0">
        <w:tc>
          <w:tcPr>
            <w:tcW w:w="2742" w:type="dxa"/>
          </w:tcPr>
          <w:p w:rsidR="002867CC" w:rsidRPr="00E909C0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E909C0">
        <w:tc>
          <w:tcPr>
            <w:tcW w:w="2742" w:type="dxa"/>
          </w:tcPr>
          <w:p w:rsidR="002867CC" w:rsidRPr="00E909C0" w:rsidRDefault="001E44B2" w:rsidP="005B3C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5B3C6E" w:rsidRPr="00E909C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25</w:t>
            </w:r>
            <w:r w:rsidRPr="00E909C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73FDB" w:rsidRPr="00E909C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E909C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E909C0">
        <w:tc>
          <w:tcPr>
            <w:tcW w:w="2742" w:type="dxa"/>
          </w:tcPr>
          <w:p w:rsidR="002867CC" w:rsidRPr="00E909C0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:rsidR="002867CC" w:rsidRPr="00E909C0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:rsidR="002867CC" w:rsidRPr="00E909C0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:rsidR="002867CC" w:rsidRPr="00E909C0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:rsidR="002867CC" w:rsidRPr="00E909C0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E909C0">
        <w:tc>
          <w:tcPr>
            <w:tcW w:w="10314" w:type="dxa"/>
          </w:tcPr>
          <w:p w:rsidR="002867CC" w:rsidRPr="00E909C0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2867CC" w:rsidRPr="00E909C0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2867CC" w:rsidRPr="00E909C0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Gringo, 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 e Jane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:rsidR="002867CC" w:rsidRPr="00E909C0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E909C0">
        <w:tc>
          <w:tcPr>
            <w:tcW w:w="10314" w:type="dxa"/>
          </w:tcPr>
          <w:p w:rsidR="002867CC" w:rsidRPr="00E909C0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2867CC" w:rsidRPr="00E909C0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E909C0">
        <w:tc>
          <w:tcPr>
            <w:tcW w:w="10314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E909C0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E909C0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:rsidR="002867CC" w:rsidRPr="00E909C0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0F2ED2" w:rsidRPr="00DE06C9" w:rsidRDefault="00395C5A" w:rsidP="000F2ED2">
      <w:pPr>
        <w:keepNext/>
        <w:numPr>
          <w:ilvl w:val="0"/>
          <w:numId w:val="6"/>
        </w:numPr>
        <w:spacing w:after="0" w:line="240" w:lineRule="auto"/>
        <w:ind w:left="0" w:firstLine="0"/>
        <w:jc w:val="both"/>
        <w:outlineLvl w:val="0"/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</w:pPr>
      <w:hyperlink r:id="rId8" w:history="1">
        <w:r w:rsidR="000F2ED2" w:rsidRPr="00DE06C9">
          <w:rPr>
            <w:rFonts w:ascii="Times New Roman" w:eastAsia="Arial Unicode MS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 MODIFICATIVA</w:t>
        </w:r>
      </w:hyperlink>
      <w:r w:rsidR="000F2ED2" w:rsidRPr="00DE06C9"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9">
        <w:r w:rsidR="000F2ED2" w:rsidRPr="00DE06C9">
          <w:rPr>
            <w:rFonts w:ascii="Times New Roman" w:eastAsia="Arial Unicode MS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="000F2ED2" w:rsidRPr="00DE06C9"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  <w:t xml:space="preserve"> – </w:t>
      </w:r>
      <w:r w:rsidR="000F2ED2" w:rsidRPr="00DE06C9">
        <w:rPr>
          <w:rFonts w:ascii="Times New Roman" w:eastAsia="Times New Roman" w:hAnsi="Times New Roman" w:cs="Times New Roman"/>
          <w:sz w:val="23"/>
          <w:szCs w:val="23"/>
          <w:lang w:eastAsia="pt-BR"/>
        </w:rPr>
        <w:t>Modifica os arts. 1º e 2º do Projeto de Lei Complementar nº 11/2026 e dá outras providências.</w:t>
      </w:r>
    </w:p>
    <w:p w:rsidR="000F2ED2" w:rsidRPr="00DE06C9" w:rsidRDefault="000F2ED2" w:rsidP="000F2E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DE06C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E06C9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Adir Cunico.</w:t>
      </w:r>
    </w:p>
    <w:p w:rsidR="00F766F8" w:rsidRPr="00E909C0" w:rsidRDefault="000F2ED2" w:rsidP="000F2ED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DE06C9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E06C9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F766F8" w:rsidRPr="00E909C0" w:rsidRDefault="00F766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E909C0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  <w:bookmarkStart w:id="0" w:name="_GoBack"/>
      <w:bookmarkEnd w:id="0"/>
    </w:p>
    <w:p w:rsidR="00AD679F" w:rsidRDefault="00AD679F" w:rsidP="00F766F8">
      <w:pPr>
        <w:spacing w:after="0" w:line="240" w:lineRule="auto"/>
        <w:contextualSpacing/>
        <w:jc w:val="both"/>
        <w:rPr>
          <w:b/>
          <w:color w:val="FF0000"/>
          <w:sz w:val="23"/>
          <w:szCs w:val="23"/>
        </w:rPr>
      </w:pPr>
    </w:p>
    <w:p w:rsidR="00F766F8" w:rsidRPr="00AD679F" w:rsidRDefault="00AD679F" w:rsidP="00F766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AD679F">
        <w:rPr>
          <w:rFonts w:ascii="Times New Roman" w:hAnsi="Times New Roman" w:cs="Times New Roman"/>
          <w:b/>
          <w:color w:val="FF0000"/>
          <w:sz w:val="23"/>
          <w:szCs w:val="23"/>
        </w:rPr>
        <w:t>Regime de urgência solicitado pelo Autor</w:t>
      </w:r>
    </w:p>
    <w:p w:rsidR="002867CC" w:rsidRPr="00E909C0" w:rsidRDefault="00395C5A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="001E44B2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="001E44B2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1E44B2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1E44B2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01 e 03 da Lei Complementar n. º 108, de 05 de novembro de 2009, que dispõe sobre o Zoneamento, O Uso e a Ocupação do Solo da cidade de Sorriso-MT, e dá outras providências.</w:t>
      </w:r>
    </w:p>
    <w:p w:rsidR="002867CC" w:rsidRPr="00E909C0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2867CC" w:rsidRPr="00E909C0" w:rsidRDefault="001E4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E909C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2867CC" w:rsidRPr="00E909C0" w:rsidRDefault="001E4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E909C0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2867CC" w:rsidRPr="00E909C0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2867CC" w:rsidRPr="00E909C0" w:rsidRDefault="00395C5A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="001E44B2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="001E44B2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1E44B2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1E44B2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:rsidR="002867CC" w:rsidRPr="00E909C0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2867CC" w:rsidRPr="00E909C0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2867CC" w:rsidRPr="00E909C0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:rsidR="002867CC" w:rsidRPr="00E909C0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D57DCC" w:rsidRPr="00E909C0" w:rsidRDefault="00395C5A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>
        <w:r w:rsidR="00D57DCC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="00D57DCC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D57DCC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D57DCC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:rsidR="00D57DCC" w:rsidRPr="00E909C0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:rsidR="002867CC" w:rsidRPr="00E909C0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:rsidR="002867CC" w:rsidRPr="00E909C0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:rsidR="002867CC" w:rsidRPr="00E909C0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B0A43" w:rsidRPr="00E909C0" w:rsidRDefault="000B0A43" w:rsidP="000B0A4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:rsidR="000B0A43" w:rsidRPr="00E909C0" w:rsidRDefault="00395C5A" w:rsidP="000B0A43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="000B0A43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90/2026</w:t>
        </w:r>
      </w:hyperlink>
      <w:r w:rsidR="000B0A43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0B0A43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0B0A43" w:rsidRPr="00E909C0">
        <w:rPr>
          <w:rFonts w:ascii="Times New Roman" w:eastAsia="Arial" w:hAnsi="Times New Roman" w:cs="Times New Roman"/>
          <w:bCs/>
          <w:color w:val="000000"/>
          <w:sz w:val="23"/>
          <w:szCs w:val="23"/>
          <w:lang w:eastAsia="pt-BR"/>
        </w:rPr>
        <w:t>Dispõe sobre a compensação de área destinada a Equipamento Comunitário no empreendimento Condomínio Residencial Canto da Terra, nos termos da Lei Complementar nº 349/2021, e dá outras providências.</w:t>
      </w:r>
    </w:p>
    <w:p w:rsidR="000B0A43" w:rsidRPr="00E909C0" w:rsidRDefault="000B0A43" w:rsidP="000B0A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Poder Executivo.</w:t>
      </w:r>
    </w:p>
    <w:p w:rsidR="000B0A43" w:rsidRPr="00E909C0" w:rsidRDefault="000B0A43" w:rsidP="000B0A4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3) Obras, Viação e Serviços Urbanos.</w:t>
      </w:r>
    </w:p>
    <w:p w:rsidR="000B0A43" w:rsidRPr="00E909C0" w:rsidRDefault="0007266E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07266E" w:rsidRPr="00E909C0" w:rsidRDefault="0007266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4F6C93" w:rsidRPr="00E909C0" w:rsidRDefault="00395C5A" w:rsidP="004F6C9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="004F6C93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="004F6C93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4F6C93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4F6C93" w:rsidRPr="00E909C0">
        <w:rPr>
          <w:rFonts w:ascii="Times New Roman" w:eastAsia="Arial Unicode MS" w:hAnsi="Times New Roman" w:cs="Times New Roman"/>
          <w:sz w:val="23"/>
          <w:szCs w:val="23"/>
          <w:lang w:eastAsia="pt-BR"/>
        </w:rPr>
        <w:t>R</w:t>
      </w:r>
      <w:r w:rsidR="004F6C93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evoga as Leis que menciona, e dá outras providências.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E909C0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4F6C93" w:rsidRPr="00E909C0" w:rsidRDefault="00395C5A" w:rsidP="004F6C9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="004F6C93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111/2026</w:t>
        </w:r>
      </w:hyperlink>
      <w:r w:rsidR="004F6C93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4F6C93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4F6C93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desafetar e afetar imóveis públicos que especifica, para fins de implantação do prolongamento da Avenida Brasil, e dá outras providências.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E909C0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E909C0" w:rsidRPr="00E909C0" w:rsidRDefault="00395C5A" w:rsidP="00E909C0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="00E909C0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112/2026</w:t>
        </w:r>
      </w:hyperlink>
      <w:r w:rsidR="00E909C0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SUBSTITUTIVO AO </w:t>
      </w:r>
      <w:hyperlink r:id="rId17" w:history="1">
        <w:r w:rsidR="00E909C0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90/2026</w:t>
        </w:r>
      </w:hyperlink>
      <w:r w:rsidR="00E909C0" w:rsidRPr="00E909C0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 xml:space="preserve"> </w:t>
      </w:r>
      <w:r w:rsidR="00E909C0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E909C0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desafetar e afetar imóveis públicos que especifica, para fins de implantação do prolongamento da Avenida Brasil, e dá outras providências.</w:t>
      </w:r>
    </w:p>
    <w:p w:rsidR="00E909C0" w:rsidRPr="00E909C0" w:rsidRDefault="00E909C0" w:rsidP="00E909C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E909C0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4F6C93" w:rsidRPr="00E909C0" w:rsidRDefault="00E909C0" w:rsidP="00E909C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0B0A43" w:rsidRPr="00E909C0" w:rsidRDefault="000B0A43" w:rsidP="00F54A2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B0A43" w:rsidRPr="00E909C0" w:rsidRDefault="000B0A4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7266E" w:rsidRPr="00E909C0" w:rsidRDefault="000726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2867CC" w:rsidRPr="00E909C0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:rsidR="002867CC" w:rsidRPr="00E909C0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E909C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:rsidR="002867CC" w:rsidRPr="00E909C0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E909C0">
      <w:footerReference w:type="even" r:id="rId18"/>
      <w:footerReference w:type="default" r:id="rId19"/>
      <w:footerReference w:type="first" r:id="rId20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C5A" w:rsidRDefault="00395C5A">
      <w:pPr>
        <w:spacing w:after="0" w:line="240" w:lineRule="auto"/>
      </w:pPr>
      <w:r>
        <w:separator/>
      </w:r>
    </w:p>
  </w:endnote>
  <w:endnote w:type="continuationSeparator" w:id="0">
    <w:p w:rsidR="00395C5A" w:rsidRDefault="00395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186152"/>
      <w:docPartObj>
        <w:docPartGallery w:val="Page Numbers (Bottom of Page)"/>
        <w:docPartUnique/>
      </w:docPartObj>
    </w:sdtPr>
    <w:sdtEndPr/>
    <w:sdtContent>
      <w:p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D679F">
          <w:rPr>
            <w:noProof/>
          </w:rPr>
          <w:t>1</w:t>
        </w:r>
        <w:r>
          <w:fldChar w:fldCharType="end"/>
        </w:r>
      </w:p>
    </w:sdtContent>
  </w:sdt>
  <w:p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375088"/>
      <w:docPartObj>
        <w:docPartGallery w:val="Page Numbers (Bottom of Page)"/>
        <w:docPartUnique/>
      </w:docPartObj>
    </w:sdtPr>
    <w:sdtEndPr/>
    <w:sdtContent>
      <w:p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C5A" w:rsidRDefault="00395C5A">
      <w:pPr>
        <w:spacing w:after="0" w:line="240" w:lineRule="auto"/>
      </w:pPr>
      <w:r>
        <w:separator/>
      </w:r>
    </w:p>
  </w:footnote>
  <w:footnote w:type="continuationSeparator" w:id="0">
    <w:p w:rsidR="00395C5A" w:rsidRDefault="00395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7CC"/>
    <w:rsid w:val="00024971"/>
    <w:rsid w:val="0007266E"/>
    <w:rsid w:val="00076933"/>
    <w:rsid w:val="000B0A43"/>
    <w:rsid w:val="000F2ED2"/>
    <w:rsid w:val="00135781"/>
    <w:rsid w:val="001C2B88"/>
    <w:rsid w:val="001E44B2"/>
    <w:rsid w:val="00205C73"/>
    <w:rsid w:val="00245F59"/>
    <w:rsid w:val="002867CC"/>
    <w:rsid w:val="00395C5A"/>
    <w:rsid w:val="003A3D9E"/>
    <w:rsid w:val="004719BC"/>
    <w:rsid w:val="00490672"/>
    <w:rsid w:val="00497E51"/>
    <w:rsid w:val="004B0407"/>
    <w:rsid w:val="004F6C93"/>
    <w:rsid w:val="0050037C"/>
    <w:rsid w:val="00507840"/>
    <w:rsid w:val="00591B3C"/>
    <w:rsid w:val="005B3C6E"/>
    <w:rsid w:val="00727DEB"/>
    <w:rsid w:val="007F31C9"/>
    <w:rsid w:val="00801D2F"/>
    <w:rsid w:val="008E5915"/>
    <w:rsid w:val="009438D5"/>
    <w:rsid w:val="009B7271"/>
    <w:rsid w:val="00A73FDB"/>
    <w:rsid w:val="00AC652D"/>
    <w:rsid w:val="00AD679F"/>
    <w:rsid w:val="00B652E4"/>
    <w:rsid w:val="00BC4C38"/>
    <w:rsid w:val="00CC3952"/>
    <w:rsid w:val="00D57DCC"/>
    <w:rsid w:val="00E06E25"/>
    <w:rsid w:val="00E909C0"/>
    <w:rsid w:val="00F166AA"/>
    <w:rsid w:val="00F54A20"/>
    <w:rsid w:val="00F766F8"/>
    <w:rsid w:val="00F87B99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204C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UnresolvedMention">
    <w:name w:val="Unresolved Mention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2169" TargetMode="External"/><Relationship Id="rId13" Type="http://schemas.openxmlformats.org/officeDocument/2006/relationships/hyperlink" Target="https://sorriso.siscam.com.br/arquivo?Id=20096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197972" TargetMode="External"/><Relationship Id="rId17" Type="http://schemas.openxmlformats.org/officeDocument/2006/relationships/hyperlink" Target="https://sorriso.siscam.com.br/arquivo?Id=2009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2398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Documentos/Documento/127351" TargetMode="External"/><Relationship Id="rId10" Type="http://schemas.openxmlformats.org/officeDocument/2006/relationships/hyperlink" Target="https://sorriso.siscam.com.br/arquivo?Id=199483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9483" TargetMode="External"/><Relationship Id="rId14" Type="http://schemas.openxmlformats.org/officeDocument/2006/relationships/hyperlink" Target="https://sorriso.siscam.com.br/arquivo?Id=20238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00B03-282A-4DB1-A03B-0DC2F9A44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</Pages>
  <Words>729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505</cp:revision>
  <cp:lastPrinted>2026-04-09T11:16:00Z</cp:lastPrinted>
  <dcterms:created xsi:type="dcterms:W3CDTF">2023-02-02T11:39:00Z</dcterms:created>
  <dcterms:modified xsi:type="dcterms:W3CDTF">2026-06-24T14:57:00Z</dcterms:modified>
  <dc:language>pt-BR</dc:language>
</cp:coreProperties>
</file>